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BA" w:rsidRPr="003868AE" w:rsidRDefault="00AA43BA" w:rsidP="00AA43BA">
      <w:pPr>
        <w:spacing w:after="0" w:line="408" w:lineRule="auto"/>
        <w:ind w:left="120"/>
        <w:jc w:val="center"/>
        <w:rPr>
          <w:lang w:val="ru-RU"/>
        </w:rPr>
      </w:pPr>
      <w:bookmarkStart w:id="0" w:name="block-56485630"/>
      <w:r w:rsidRPr="003868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43BA" w:rsidRDefault="00AA43BA" w:rsidP="00AA43B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C50EE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</w:p>
    <w:p w:rsidR="00AA43BA" w:rsidRPr="006C50EE" w:rsidRDefault="00AA43BA" w:rsidP="00AA43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Самара</w:t>
      </w:r>
      <w:r w:rsidRPr="006C50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A43BA" w:rsidRPr="003868AE" w:rsidRDefault="00AA43BA" w:rsidP="00AA43BA">
      <w:pPr>
        <w:spacing w:after="0" w:line="408" w:lineRule="auto"/>
        <w:ind w:left="120"/>
        <w:jc w:val="center"/>
        <w:rPr>
          <w:lang w:val="ru-RU"/>
        </w:rPr>
      </w:pPr>
      <w:r w:rsidRPr="003868AE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3868AE">
        <w:rPr>
          <w:rFonts w:ascii="Times New Roman" w:hAnsi="Times New Roman"/>
          <w:b/>
          <w:color w:val="000000"/>
          <w:sz w:val="28"/>
          <w:lang w:val="ru-RU"/>
        </w:rPr>
        <w:t>Школа № 153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3868AE">
        <w:rPr>
          <w:rFonts w:ascii="Times New Roman" w:hAnsi="Times New Roman"/>
          <w:b/>
          <w:color w:val="000000"/>
          <w:sz w:val="28"/>
          <w:lang w:val="ru-RU"/>
        </w:rPr>
        <w:t xml:space="preserve"> г.о.Самара</w:t>
      </w:r>
    </w:p>
    <w:p w:rsidR="00AA43BA" w:rsidRPr="003868AE" w:rsidRDefault="00AA43BA" w:rsidP="00AA43BA">
      <w:pPr>
        <w:spacing w:after="0"/>
        <w:ind w:left="120"/>
        <w:rPr>
          <w:lang w:val="ru-RU"/>
        </w:rPr>
      </w:pPr>
    </w:p>
    <w:p w:rsidR="00AA43BA" w:rsidRPr="003868AE" w:rsidRDefault="00AA43BA" w:rsidP="00AA43BA">
      <w:pPr>
        <w:spacing w:after="0"/>
        <w:ind w:left="120"/>
        <w:rPr>
          <w:lang w:val="ru-RU"/>
        </w:rPr>
      </w:pPr>
    </w:p>
    <w:p w:rsidR="00AA43BA" w:rsidRPr="003868AE" w:rsidRDefault="00AA43BA" w:rsidP="00AA43BA">
      <w:pPr>
        <w:spacing w:after="0"/>
        <w:ind w:left="120"/>
        <w:rPr>
          <w:lang w:val="ru-RU"/>
        </w:rPr>
      </w:pPr>
    </w:p>
    <w:p w:rsidR="00AA43BA" w:rsidRPr="003868AE" w:rsidRDefault="00AA43BA" w:rsidP="00AA43B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A43BA" w:rsidRPr="003868AE" w:rsidTr="00CB791B">
        <w:tc>
          <w:tcPr>
            <w:tcW w:w="3114" w:type="dxa"/>
          </w:tcPr>
          <w:p w:rsidR="00AA43BA" w:rsidRPr="0040209D" w:rsidRDefault="00AA43BA" w:rsidP="00CB79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A43BA" w:rsidRPr="008944ED" w:rsidRDefault="00AA43BA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МО учителей естественно-математического цикла</w:t>
            </w:r>
          </w:p>
          <w:p w:rsidR="00AA43BA" w:rsidRDefault="00AA43BA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43BA" w:rsidRPr="008944ED" w:rsidRDefault="00AA43BA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Кныр Е.В.</w:t>
            </w:r>
          </w:p>
          <w:p w:rsidR="00AA43BA" w:rsidRDefault="00AA43B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№__ </w:t>
            </w:r>
          </w:p>
          <w:p w:rsidR="00AA43BA" w:rsidRDefault="00AA43B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C50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г..</w:t>
            </w:r>
          </w:p>
          <w:p w:rsidR="00AA43BA" w:rsidRPr="0040209D" w:rsidRDefault="00AA43BA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43BA" w:rsidRPr="0040209D" w:rsidRDefault="00AA43BA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A43BA" w:rsidRPr="008944ED" w:rsidRDefault="00AA43BA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A43BA" w:rsidRDefault="00AA43BA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43BA" w:rsidRPr="008944ED" w:rsidRDefault="00AA43BA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AA43BA" w:rsidRDefault="00AA43B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:rsidR="00AA43BA" w:rsidRDefault="00AA43B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  » августа 2025 г.</w:t>
            </w:r>
          </w:p>
          <w:p w:rsidR="00AA43BA" w:rsidRPr="0040209D" w:rsidRDefault="00AA43BA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43BA" w:rsidRDefault="00AA43BA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A43BA" w:rsidRPr="008944ED" w:rsidRDefault="00AA43BA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A43BA" w:rsidRDefault="00AA43BA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43BA" w:rsidRPr="008944ED" w:rsidRDefault="00AA43BA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AA43BA" w:rsidRDefault="00AA43B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 </w:t>
            </w:r>
          </w:p>
          <w:p w:rsidR="00AA43BA" w:rsidRDefault="00AA43B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AA43BA" w:rsidRDefault="00AA43B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A43BA" w:rsidRPr="0040209D" w:rsidRDefault="00AA43BA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2320" w:rsidRPr="00AA43BA" w:rsidRDefault="00622320">
      <w:pPr>
        <w:spacing w:after="0"/>
        <w:ind w:left="120"/>
        <w:rPr>
          <w:lang w:val="ru-RU"/>
        </w:rPr>
      </w:pPr>
    </w:p>
    <w:p w:rsidR="00622320" w:rsidRPr="00AA43BA" w:rsidRDefault="00622320">
      <w:pPr>
        <w:spacing w:after="0"/>
        <w:ind w:left="120"/>
        <w:rPr>
          <w:lang w:val="ru-RU"/>
        </w:rPr>
      </w:pPr>
    </w:p>
    <w:p w:rsidR="00622320" w:rsidRPr="00AA43BA" w:rsidRDefault="00622320">
      <w:pPr>
        <w:spacing w:after="0"/>
        <w:ind w:left="120"/>
        <w:rPr>
          <w:lang w:val="ru-RU"/>
        </w:rPr>
      </w:pPr>
    </w:p>
    <w:p w:rsidR="00622320" w:rsidRPr="00AA43BA" w:rsidRDefault="00622320">
      <w:pPr>
        <w:spacing w:after="0"/>
        <w:ind w:left="120"/>
        <w:rPr>
          <w:lang w:val="ru-RU"/>
        </w:rPr>
      </w:pPr>
    </w:p>
    <w:p w:rsidR="00622320" w:rsidRPr="00AA43BA" w:rsidRDefault="00622320">
      <w:pPr>
        <w:spacing w:after="0"/>
        <w:ind w:left="120"/>
        <w:rPr>
          <w:lang w:val="ru-RU"/>
        </w:rPr>
      </w:pPr>
    </w:p>
    <w:p w:rsidR="00622320" w:rsidRPr="00AA43BA" w:rsidRDefault="00A57238">
      <w:pPr>
        <w:spacing w:after="0" w:line="408" w:lineRule="auto"/>
        <w:ind w:left="120"/>
        <w:jc w:val="center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2320" w:rsidRPr="00AA43BA" w:rsidRDefault="00A57238">
      <w:pPr>
        <w:spacing w:after="0" w:line="408" w:lineRule="auto"/>
        <w:ind w:left="120"/>
        <w:jc w:val="center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7271663)</w:t>
      </w:r>
    </w:p>
    <w:p w:rsidR="00622320" w:rsidRPr="00AA43BA" w:rsidRDefault="00622320">
      <w:pPr>
        <w:spacing w:after="0"/>
        <w:ind w:left="120"/>
        <w:jc w:val="center"/>
        <w:rPr>
          <w:lang w:val="ru-RU"/>
        </w:rPr>
      </w:pPr>
    </w:p>
    <w:p w:rsidR="00622320" w:rsidRPr="00AA43BA" w:rsidRDefault="00A57238">
      <w:pPr>
        <w:spacing w:after="0" w:line="408" w:lineRule="auto"/>
        <w:ind w:left="120"/>
        <w:jc w:val="center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AA43BA">
        <w:rPr>
          <w:rFonts w:ascii="Times New Roman" w:hAnsi="Times New Roman"/>
          <w:b/>
          <w:color w:val="000000"/>
          <w:sz w:val="28"/>
          <w:lang w:val="ru-RU"/>
        </w:rPr>
        <w:t>предмета «Геометрия. Углубленный уровень»</w:t>
      </w:r>
    </w:p>
    <w:p w:rsidR="00622320" w:rsidRPr="00AA43BA" w:rsidRDefault="00A57238">
      <w:pPr>
        <w:spacing w:after="0" w:line="408" w:lineRule="auto"/>
        <w:ind w:left="120"/>
        <w:jc w:val="center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622320" w:rsidRPr="00AA43BA" w:rsidRDefault="00622320">
      <w:pPr>
        <w:spacing w:after="0"/>
        <w:ind w:left="120"/>
        <w:jc w:val="center"/>
        <w:rPr>
          <w:lang w:val="ru-RU"/>
        </w:rPr>
      </w:pPr>
    </w:p>
    <w:p w:rsidR="00622320" w:rsidRPr="00AA43BA" w:rsidRDefault="00622320">
      <w:pPr>
        <w:spacing w:after="0"/>
        <w:ind w:left="120"/>
        <w:jc w:val="center"/>
        <w:rPr>
          <w:lang w:val="ru-RU"/>
        </w:rPr>
      </w:pPr>
    </w:p>
    <w:p w:rsidR="00622320" w:rsidRPr="00AA43BA" w:rsidRDefault="00622320">
      <w:pPr>
        <w:spacing w:after="0"/>
        <w:ind w:left="120"/>
        <w:jc w:val="center"/>
        <w:rPr>
          <w:lang w:val="ru-RU"/>
        </w:rPr>
      </w:pPr>
    </w:p>
    <w:p w:rsidR="00622320" w:rsidRPr="00AA43BA" w:rsidRDefault="00622320">
      <w:pPr>
        <w:spacing w:after="0"/>
        <w:ind w:left="120"/>
        <w:jc w:val="center"/>
        <w:rPr>
          <w:lang w:val="ru-RU"/>
        </w:rPr>
      </w:pPr>
    </w:p>
    <w:p w:rsidR="00622320" w:rsidRPr="00AA43BA" w:rsidRDefault="00622320">
      <w:pPr>
        <w:spacing w:after="0"/>
        <w:ind w:left="120"/>
        <w:jc w:val="center"/>
        <w:rPr>
          <w:lang w:val="ru-RU"/>
        </w:rPr>
      </w:pPr>
    </w:p>
    <w:p w:rsidR="00622320" w:rsidRPr="00AA43BA" w:rsidRDefault="00622320">
      <w:pPr>
        <w:spacing w:after="0"/>
        <w:ind w:left="120"/>
        <w:jc w:val="center"/>
        <w:rPr>
          <w:lang w:val="ru-RU"/>
        </w:rPr>
      </w:pPr>
    </w:p>
    <w:p w:rsidR="00622320" w:rsidRPr="00AA43BA" w:rsidRDefault="00622320">
      <w:pPr>
        <w:spacing w:after="0"/>
        <w:ind w:left="120"/>
        <w:jc w:val="center"/>
        <w:rPr>
          <w:lang w:val="ru-RU"/>
        </w:rPr>
      </w:pPr>
    </w:p>
    <w:p w:rsidR="00622320" w:rsidRPr="00AA43BA" w:rsidRDefault="00622320">
      <w:pPr>
        <w:spacing w:after="0"/>
        <w:ind w:left="120"/>
        <w:jc w:val="center"/>
        <w:rPr>
          <w:lang w:val="ru-RU"/>
        </w:rPr>
      </w:pPr>
    </w:p>
    <w:p w:rsidR="00622320" w:rsidRPr="00AA43BA" w:rsidRDefault="00622320">
      <w:pPr>
        <w:spacing w:after="0"/>
        <w:ind w:left="120"/>
        <w:jc w:val="center"/>
        <w:rPr>
          <w:lang w:val="ru-RU"/>
        </w:rPr>
      </w:pPr>
    </w:p>
    <w:p w:rsidR="00622320" w:rsidRPr="00AA43BA" w:rsidRDefault="00AA43BA" w:rsidP="00AA43B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Самара 2025</w:t>
      </w:r>
    </w:p>
    <w:p w:rsidR="00622320" w:rsidRPr="00AA43BA" w:rsidRDefault="00622320">
      <w:pPr>
        <w:rPr>
          <w:lang w:val="ru-RU"/>
        </w:rPr>
        <w:sectPr w:rsidR="00622320" w:rsidRPr="00AA43BA">
          <w:pgSz w:w="11906" w:h="16383"/>
          <w:pgMar w:top="1134" w:right="850" w:bottom="1134" w:left="1701" w:header="720" w:footer="720" w:gutter="0"/>
          <w:cols w:space="720"/>
        </w:sectPr>
      </w:pPr>
    </w:p>
    <w:p w:rsidR="00622320" w:rsidRPr="00AA43BA" w:rsidRDefault="00A57238">
      <w:pPr>
        <w:spacing w:after="0" w:line="264" w:lineRule="auto"/>
        <w:ind w:left="120"/>
        <w:jc w:val="both"/>
        <w:rPr>
          <w:lang w:val="ru-RU"/>
        </w:rPr>
      </w:pPr>
      <w:bookmarkStart w:id="1" w:name="block-56485631"/>
      <w:bookmarkEnd w:id="0"/>
      <w:r w:rsidRPr="00AA43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изучения дисциплин </w:t>
      </w:r>
      <w:r w:rsidRPr="00AA43BA">
        <w:rPr>
          <w:rFonts w:ascii="Times New Roman" w:hAnsi="Times New Roman"/>
          <w:color w:val="000000"/>
          <w:sz w:val="28"/>
          <w:lang w:val="ru-RU"/>
        </w:rPr>
        <w:t>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геометрич</w:t>
      </w:r>
      <w:r w:rsidRPr="00AA43BA">
        <w:rPr>
          <w:rFonts w:ascii="Times New Roman" w:hAnsi="Times New Roman"/>
          <w:color w:val="000000"/>
          <w:sz w:val="28"/>
          <w:lang w:val="ru-RU"/>
        </w:rPr>
        <w:t>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углублённом уровне – развитие индивидуальных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</w:t>
      </w:r>
      <w:r w:rsidRPr="00AA43BA">
        <w:rPr>
          <w:rFonts w:ascii="Times New Roman" w:hAnsi="Times New Roman"/>
          <w:color w:val="000000"/>
          <w:sz w:val="28"/>
          <w:lang w:val="ru-RU"/>
        </w:rPr>
        <w:t>х для успешного профессионального образования, связанного с использованием математики.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расширение представления о геометрии как части </w:t>
      </w:r>
      <w:r w:rsidRPr="00AA43BA">
        <w:rPr>
          <w:rFonts w:ascii="Times New Roman" w:hAnsi="Times New Roman"/>
          <w:color w:val="000000"/>
          <w:sz w:val="28"/>
          <w:lang w:val="ru-RU"/>
        </w:rPr>
        <w:t>мировой культуры и формирование осознания взаимосвязи геометрии с окружающим миром;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</w:t>
      </w:r>
      <w:r w:rsidRPr="00AA43BA">
        <w:rPr>
          <w:rFonts w:ascii="Times New Roman" w:hAnsi="Times New Roman"/>
          <w:color w:val="000000"/>
          <w:sz w:val="28"/>
          <w:lang w:val="ru-RU"/>
        </w:rPr>
        <w:t>йного аппарата по разделу «Стереометрия» учебного курса геометрии;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</w:t>
      </w:r>
      <w:r w:rsidRPr="00AA43BA">
        <w:rPr>
          <w:rFonts w:ascii="Times New Roman" w:hAnsi="Times New Roman"/>
          <w:color w:val="000000"/>
          <w:sz w:val="28"/>
          <w:lang w:val="ru-RU"/>
        </w:rPr>
        <w:t>ндартные способы решения задач;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</w:t>
      </w:r>
      <w:r w:rsidRPr="00AA43BA">
        <w:rPr>
          <w:rFonts w:ascii="Times New Roman" w:hAnsi="Times New Roman"/>
          <w:color w:val="000000"/>
          <w:sz w:val="28"/>
          <w:lang w:val="ru-RU"/>
        </w:rPr>
        <w:t>й, формирование понимания роли аксиоматики при проведении рассуждений;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ческим содержанием, формирование представления о необходимости доказательств при </w:t>
      </w:r>
      <w:r w:rsidRPr="00AA43BA">
        <w:rPr>
          <w:rFonts w:ascii="Times New Roman" w:hAnsi="Times New Roman"/>
          <w:color w:val="000000"/>
          <w:sz w:val="28"/>
          <w:lang w:val="ru-RU"/>
        </w:rPr>
        <w:lastRenderedPageBreak/>
        <w:t>обосновании математических утверждений и роли аксиоматики в проведении дедуктивных рассуждений;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</w:t>
      </w:r>
      <w:r w:rsidRPr="00AA43BA">
        <w:rPr>
          <w:rFonts w:ascii="Times New Roman" w:hAnsi="Times New Roman"/>
          <w:color w:val="000000"/>
          <w:sz w:val="28"/>
          <w:lang w:val="ru-RU"/>
        </w:rPr>
        <w:t>ихся, познавательной активности, исследовательских умений, критичности мышления, интереса к изучению геометрии;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</w:t>
      </w:r>
      <w:r w:rsidRPr="00AA43BA">
        <w:rPr>
          <w:rFonts w:ascii="Times New Roman" w:hAnsi="Times New Roman"/>
          <w:color w:val="000000"/>
          <w:sz w:val="28"/>
          <w:lang w:val="ru-RU"/>
        </w:rPr>
        <w:t>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Основными содержательными линиями 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Сформулированное во ФГОС СОО требование «уметь оперировать </w:t>
      </w:r>
      <w:r w:rsidRPr="00AA43BA">
        <w:rPr>
          <w:rFonts w:ascii="Times New Roman" w:hAnsi="Times New Roman"/>
          <w:color w:val="000000"/>
          <w:sz w:val="28"/>
          <w:lang w:val="ru-RU"/>
        </w:rPr>
        <w:t>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Содержани</w:t>
      </w:r>
      <w:r w:rsidRPr="00AA43BA">
        <w:rPr>
          <w:rFonts w:ascii="Times New Roman" w:hAnsi="Times New Roman"/>
          <w:color w:val="000000"/>
          <w:sz w:val="28"/>
          <w:lang w:val="ru-RU"/>
        </w:rPr>
        <w:t>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 Это позволяе</w:t>
      </w:r>
      <w:r w:rsidRPr="00AA43BA">
        <w:rPr>
          <w:rFonts w:ascii="Times New Roman" w:hAnsi="Times New Roman"/>
          <w:color w:val="000000"/>
          <w:sz w:val="28"/>
          <w:lang w:val="ru-RU"/>
        </w:rPr>
        <w:t>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 прочные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множественные связи.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</w:t>
      </w:r>
      <w:r w:rsidRPr="00AA43BA">
        <w:rPr>
          <w:rFonts w:ascii="Times New Roman" w:hAnsi="Times New Roman"/>
          <w:color w:val="000000"/>
          <w:sz w:val="28"/>
          <w:lang w:val="ru-RU"/>
        </w:rPr>
        <w:t>а «Математика»;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bookmarkStart w:id="2" w:name="04eb6aa7-7a2b-4c78-a285-c233698ad3f6"/>
      <w:r w:rsidRPr="00AA43BA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на углублённом уровне отводится 204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часа: в 10 классе – 102 часа (3 часа в неделю (2 часа аудиторной нагрузки и 1 час самостоятельного изучения)), в 11 классе – 102 </w:t>
      </w:r>
      <w:r w:rsidRPr="00AA43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часа (3 часа в неделю (2 часа аудиторной нагрузки и 1 час самостоятельного изучения)). </w:t>
      </w:r>
      <w:bookmarkEnd w:id="2"/>
    </w:p>
    <w:p w:rsidR="00622320" w:rsidRPr="00AA43BA" w:rsidRDefault="00622320">
      <w:pPr>
        <w:rPr>
          <w:lang w:val="ru-RU"/>
        </w:rPr>
        <w:sectPr w:rsidR="00622320" w:rsidRPr="00AA43BA">
          <w:pgSz w:w="11906" w:h="16383"/>
          <w:pgMar w:top="1134" w:right="850" w:bottom="1134" w:left="1701" w:header="720" w:footer="720" w:gutter="0"/>
          <w:cols w:space="720"/>
        </w:sectPr>
      </w:pPr>
    </w:p>
    <w:p w:rsidR="00622320" w:rsidRPr="00AA43BA" w:rsidRDefault="00A57238">
      <w:pPr>
        <w:spacing w:after="0" w:line="264" w:lineRule="auto"/>
        <w:ind w:left="120"/>
        <w:jc w:val="both"/>
        <w:rPr>
          <w:lang w:val="ru-RU"/>
        </w:rPr>
      </w:pPr>
      <w:bookmarkStart w:id="3" w:name="block-56485632"/>
      <w:bookmarkEnd w:id="1"/>
      <w:r w:rsidRPr="00AA43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left="12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AA43BA">
        <w:rPr>
          <w:rFonts w:ascii="Times New Roman" w:hAnsi="Times New Roman"/>
          <w:b/>
          <w:color w:val="000000"/>
          <w:sz w:val="28"/>
          <w:lang w:val="ru-RU"/>
        </w:rPr>
        <w:t>рямые и плоскости в пространстве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</w:t>
      </w:r>
      <w:r w:rsidRPr="00AA43BA">
        <w:rPr>
          <w:rFonts w:ascii="Times New Roman" w:hAnsi="Times New Roman"/>
          <w:color w:val="000000"/>
          <w:sz w:val="28"/>
          <w:lang w:val="ru-RU"/>
        </w:rPr>
        <w:t>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</w:t>
      </w:r>
      <w:r w:rsidRPr="00AA43BA">
        <w:rPr>
          <w:rFonts w:ascii="Times New Roman" w:hAnsi="Times New Roman"/>
          <w:color w:val="000000"/>
          <w:sz w:val="28"/>
          <w:lang w:val="ru-RU"/>
        </w:rPr>
        <w:t>рование, изображение фигур. Основные свойства параллельного проектирования. Изображение фигур в параллельной проекции. Углы с сонаправленными сторонами, угол между прямыми в пространстве. Параллельность плоскостей: параллельные плоскости, свойства параллел</w:t>
      </w:r>
      <w:r w:rsidRPr="00AA43BA">
        <w:rPr>
          <w:rFonts w:ascii="Times New Roman" w:hAnsi="Times New Roman"/>
          <w:color w:val="000000"/>
          <w:sz w:val="28"/>
          <w:lang w:val="ru-RU"/>
        </w:rPr>
        <w:t>ьных плоскостей. Простейшие пространственные фигуры на плоскости: тетраэдр, параллелепипед, построение сечений.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</w:t>
      </w:r>
      <w:r w:rsidRPr="00AA43BA">
        <w:rPr>
          <w:rFonts w:ascii="Times New Roman" w:hAnsi="Times New Roman"/>
          <w:color w:val="000000"/>
          <w:sz w:val="28"/>
          <w:lang w:val="ru-RU"/>
        </w:rPr>
        <w:t>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оскостей: признак перпендикулярности двух плоскостей. Теорема о трёх перпендикулярах. 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Углы в пространстве: угол между прямой и плоскостью, двугранный угол, линейный угол двугранного угла. Трёхгранный и многогранные углы. Свойства плоских углов </w:t>
      </w:r>
      <w:r w:rsidRPr="00AA43BA">
        <w:rPr>
          <w:rFonts w:ascii="Times New Roman" w:hAnsi="Times New Roman"/>
          <w:color w:val="000000"/>
          <w:sz w:val="28"/>
          <w:lang w:val="ru-RU"/>
        </w:rPr>
        <w:t>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AA43BA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AA43BA">
        <w:rPr>
          <w:rFonts w:ascii="Times New Roman" w:hAnsi="Times New Roman"/>
          <w:color w:val="000000"/>
          <w:sz w:val="28"/>
          <w:lang w:val="ru-RU"/>
        </w:rPr>
        <w:t>-угольная пирамида, правильная и усечённая пирамиды. Свойства рёбе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р и боковых граней правильной пирамиды. Правильные многогранники: правильная призма и </w:t>
      </w:r>
      <w:r w:rsidRPr="00AA43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 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Вычисление эле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</w:t>
      </w:r>
      <w:r w:rsidRPr="00AA43BA">
        <w:rPr>
          <w:rFonts w:ascii="Times New Roman" w:hAnsi="Times New Roman"/>
          <w:color w:val="000000"/>
          <w:sz w:val="28"/>
          <w:lang w:val="ru-RU"/>
        </w:rPr>
        <w:t>усечённой пирамиды.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Поня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тия: вектор в пространстве, нулевой вектор, длина ненулевого вектора, векторы коллинеарные, сонаправленные и противоположно направленные векторы. Равенство векторов. Действия с векторами: сложение и вычитание векторов, сумма нескольких векторов, умножение </w:t>
      </w:r>
      <w:r w:rsidRPr="00AA43BA">
        <w:rPr>
          <w:rFonts w:ascii="Times New Roman" w:hAnsi="Times New Roman"/>
          <w:color w:val="000000"/>
          <w:sz w:val="28"/>
          <w:lang w:val="ru-RU"/>
        </w:rPr>
        <w:t>вектора на число. Свойства сложения векторов. Свойства умножения вектора на число. Понятие компланарные векторы. Признак компланарности трёх векторов. Правило параллелепипеда. Теорема о разложении вектора по трём некомпланарным векторам. Прямоугольная сист</w:t>
      </w:r>
      <w:r w:rsidRPr="00AA43BA">
        <w:rPr>
          <w:rFonts w:ascii="Times New Roman" w:hAnsi="Times New Roman"/>
          <w:color w:val="000000"/>
          <w:sz w:val="28"/>
          <w:lang w:val="ru-RU"/>
        </w:rPr>
        <w:t>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:rsidR="00622320" w:rsidRPr="00AA43BA" w:rsidRDefault="00A57238">
      <w:pPr>
        <w:spacing w:after="0" w:line="264" w:lineRule="auto"/>
        <w:ind w:left="12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тел вращения на плоскости. Развёртка цилиндра и конуса. Симметрия сферы и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шара. 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шара и шарового сегмента. 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Приз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ма, вписанная в цилиндр, описанная около цилиндра. Пересечение сферы и шара с плоскостью. Касание шара и сферы плоскостью. Понятие многогранника, </w:t>
      </w:r>
      <w:r w:rsidRPr="00AA43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описанного около сферы, сферы, вписанной в многогранник или тело вращения. 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</w:t>
      </w:r>
      <w:r w:rsidRPr="00AA43BA">
        <w:rPr>
          <w:rFonts w:ascii="Times New Roman" w:hAnsi="Times New Roman"/>
          <w:color w:val="000000"/>
          <w:sz w:val="28"/>
          <w:lang w:val="ru-RU"/>
        </w:rPr>
        <w:t>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использованием стереометрических методов.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</w:t>
      </w:r>
      <w:r w:rsidRPr="00AA43BA">
        <w:rPr>
          <w:rFonts w:ascii="Times New Roman" w:hAnsi="Times New Roman"/>
          <w:color w:val="000000"/>
          <w:sz w:val="28"/>
          <w:lang w:val="ru-RU"/>
        </w:rPr>
        <w:t>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</w:t>
      </w:r>
      <w:r w:rsidRPr="00AA43BA">
        <w:rPr>
          <w:rFonts w:ascii="Times New Roman" w:hAnsi="Times New Roman"/>
          <w:color w:val="000000"/>
          <w:sz w:val="28"/>
          <w:lang w:val="ru-RU"/>
        </w:rPr>
        <w:t>векторный метод при решении геометрических задач.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</w:t>
      </w:r>
      <w:r w:rsidRPr="00AA43BA">
        <w:rPr>
          <w:rFonts w:ascii="Times New Roman" w:hAnsi="Times New Roman"/>
          <w:color w:val="000000"/>
          <w:sz w:val="28"/>
          <w:lang w:val="ru-RU"/>
        </w:rPr>
        <w:t>руг прямой. Преобразования подобия. Прямая и сфера Эйлера.</w:t>
      </w:r>
    </w:p>
    <w:p w:rsidR="00622320" w:rsidRPr="00AA43BA" w:rsidRDefault="00622320">
      <w:pPr>
        <w:rPr>
          <w:lang w:val="ru-RU"/>
        </w:rPr>
        <w:sectPr w:rsidR="00622320" w:rsidRPr="00AA43BA">
          <w:pgSz w:w="11906" w:h="16383"/>
          <w:pgMar w:top="1134" w:right="850" w:bottom="1134" w:left="1701" w:header="720" w:footer="720" w:gutter="0"/>
          <w:cols w:space="720"/>
        </w:sectPr>
      </w:pPr>
    </w:p>
    <w:p w:rsidR="00622320" w:rsidRPr="00AA43BA" w:rsidRDefault="00A57238">
      <w:pPr>
        <w:spacing w:after="0" w:line="264" w:lineRule="auto"/>
        <w:ind w:left="120"/>
        <w:jc w:val="both"/>
        <w:rPr>
          <w:lang w:val="ru-RU"/>
        </w:rPr>
      </w:pPr>
      <w:bookmarkStart w:id="4" w:name="block-56485635"/>
      <w:bookmarkEnd w:id="3"/>
      <w:r w:rsidRPr="00AA43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left="12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сформированность граж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</w:t>
      </w:r>
      <w:r w:rsidRPr="00AA43BA">
        <w:rPr>
          <w:rFonts w:ascii="Times New Roman" w:hAnsi="Times New Roman"/>
          <w:color w:val="000000"/>
          <w:sz w:val="28"/>
          <w:lang w:val="ru-RU"/>
        </w:rPr>
        <w:t>с социальными институтами в соответствии с их функциями и назначением;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</w:t>
      </w:r>
      <w:r w:rsidRPr="00AA43BA">
        <w:rPr>
          <w:rFonts w:ascii="Times New Roman" w:hAnsi="Times New Roman"/>
          <w:color w:val="000000"/>
          <w:sz w:val="28"/>
          <w:lang w:val="ru-RU"/>
        </w:rPr>
        <w:t>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</w:t>
      </w:r>
      <w:r w:rsidRPr="00AA43BA">
        <w:rPr>
          <w:rFonts w:ascii="Times New Roman" w:hAnsi="Times New Roman"/>
          <w:color w:val="000000"/>
          <w:sz w:val="28"/>
          <w:lang w:val="ru-RU"/>
        </w:rPr>
        <w:t>ерностей, объектов, задач, решений, рассуждений, восприимчивость к математическим аспектам различных видов искусства;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</w:t>
      </w:r>
      <w:r w:rsidRPr="00AA43BA">
        <w:rPr>
          <w:rFonts w:ascii="Times New Roman" w:hAnsi="Times New Roman"/>
          <w:color w:val="000000"/>
          <w:sz w:val="28"/>
          <w:lang w:val="ru-RU"/>
        </w:rPr>
        <w:t>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готовность к труду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к математическому образованию и </w:t>
      </w:r>
      <w:r w:rsidRPr="00AA43BA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</w:t>
      </w:r>
      <w:r w:rsidRPr="00AA43BA">
        <w:rPr>
          <w:rFonts w:ascii="Times New Roman" w:hAnsi="Times New Roman"/>
          <w:color w:val="000000"/>
          <w:sz w:val="28"/>
          <w:lang w:val="ru-RU"/>
        </w:rPr>
        <w:t>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их возможных последствий для окружающей среды;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left="12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МЕТАПРЕДМЕТНЫЕ РЕЗУ</w:t>
      </w:r>
      <w:r w:rsidRPr="00AA43BA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left="12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</w:t>
      </w:r>
      <w:r w:rsidRPr="00AA43BA">
        <w:rPr>
          <w:rFonts w:ascii="Times New Roman" w:hAnsi="Times New Roman"/>
          <w:color w:val="000000"/>
          <w:sz w:val="28"/>
          <w:lang w:val="ru-RU"/>
        </w:rPr>
        <w:t>ризнак классификации, основания для обобщения и сравнения, критерии проводимого анализа;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</w:t>
      </w:r>
      <w:r w:rsidRPr="00AA43BA">
        <w:rPr>
          <w:rFonts w:ascii="Times New Roman" w:hAnsi="Times New Roman"/>
          <w:color w:val="000000"/>
          <w:sz w:val="28"/>
          <w:lang w:val="ru-RU"/>
        </w:rPr>
        <w:t>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</w:t>
      </w:r>
      <w:r w:rsidRPr="00AA43BA">
        <w:rPr>
          <w:rFonts w:ascii="Times New Roman" w:hAnsi="Times New Roman"/>
          <w:color w:val="000000"/>
          <w:sz w:val="28"/>
          <w:lang w:val="ru-RU"/>
        </w:rPr>
        <w:t>вариантов решения, выбирать наиболее подходящий с учётом самостоятельно выделенных критериев).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вопросы как исследовательский инструмент познания, формулировать вопросы, фиксирующие противоречие, проблему, </w:t>
      </w:r>
      <w:r w:rsidRPr="00AA43BA">
        <w:rPr>
          <w:rFonts w:ascii="Times New Roman" w:hAnsi="Times New Roman"/>
          <w:color w:val="000000"/>
          <w:sz w:val="28"/>
          <w:lang w:val="ru-RU"/>
        </w:rPr>
        <w:t>устанавливать искомое и данное, формировать гипотезу, аргументировать свою позицию, мнение;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</w:t>
      </w:r>
      <w:r w:rsidRPr="00AA43BA">
        <w:rPr>
          <w:rFonts w:ascii="Times New Roman" w:hAnsi="Times New Roman"/>
          <w:color w:val="000000"/>
          <w:sz w:val="28"/>
          <w:lang w:val="ru-RU"/>
        </w:rPr>
        <w:t>жду объектами, явлениями, процессами;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</w:t>
      </w:r>
      <w:r w:rsidRPr="00AA43BA">
        <w:rPr>
          <w:rFonts w:ascii="Times New Roman" w:hAnsi="Times New Roman"/>
          <w:color w:val="000000"/>
          <w:sz w:val="28"/>
          <w:lang w:val="ru-RU"/>
        </w:rPr>
        <w:t>акже выдвигать предположения о его развитии в новых условиях.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</w:t>
      </w:r>
      <w:r w:rsidRPr="00AA43BA">
        <w:rPr>
          <w:rFonts w:ascii="Times New Roman" w:hAnsi="Times New Roman"/>
          <w:color w:val="000000"/>
          <w:sz w:val="28"/>
          <w:lang w:val="ru-RU"/>
        </w:rPr>
        <w:t>вать и интерпретировать информацию различных видов и форм представления;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left="12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Коммуникативн</w:t>
      </w:r>
      <w:r w:rsidRPr="00AA43BA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овать полученный результат; 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и сходство позиций, в корректной форме формулировать разногласия, свои возражения;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left="12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</w:t>
      </w:r>
      <w:r w:rsidRPr="00AA43BA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</w:t>
      </w:r>
      <w:r w:rsidRPr="00AA43BA">
        <w:rPr>
          <w:rFonts w:ascii="Times New Roman" w:hAnsi="Times New Roman"/>
          <w:color w:val="000000"/>
          <w:sz w:val="28"/>
          <w:lang w:val="ru-RU"/>
        </w:rPr>
        <w:t>дачи;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</w:t>
      </w:r>
      <w:r w:rsidRPr="00AA43BA">
        <w:rPr>
          <w:rFonts w:ascii="Times New Roman" w:hAnsi="Times New Roman"/>
          <w:color w:val="000000"/>
          <w:sz w:val="28"/>
          <w:lang w:val="ru-RU"/>
        </w:rPr>
        <w:t>достижения или недостижения результатов деятельности, находить ошибку, давать оценку приобретённому опыту.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задач, принимать цель совместной </w:t>
      </w:r>
      <w:r w:rsidRPr="00AA43BA">
        <w:rPr>
          <w:rFonts w:ascii="Times New Roman" w:hAnsi="Times New Roman"/>
          <w:color w:val="000000"/>
          <w:sz w:val="28"/>
          <w:lang w:val="ru-RU"/>
        </w:rPr>
        <w:t>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</w:t>
      </w:r>
      <w:r w:rsidRPr="00AA43BA">
        <w:rPr>
          <w:rFonts w:ascii="Times New Roman" w:hAnsi="Times New Roman"/>
          <w:color w:val="000000"/>
          <w:sz w:val="28"/>
          <w:lang w:val="ru-RU"/>
        </w:rPr>
        <w:t>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left="120"/>
        <w:jc w:val="both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22320" w:rsidRPr="00AA43BA" w:rsidRDefault="00622320">
      <w:pPr>
        <w:spacing w:after="0" w:line="264" w:lineRule="auto"/>
        <w:ind w:left="120"/>
        <w:jc w:val="both"/>
        <w:rPr>
          <w:lang w:val="ru-RU"/>
        </w:rPr>
      </w:pP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A43BA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</w:t>
      </w:r>
      <w:r w:rsidRPr="00AA43BA">
        <w:rPr>
          <w:rFonts w:ascii="Times New Roman" w:hAnsi="Times New Roman"/>
          <w:color w:val="000000"/>
          <w:sz w:val="28"/>
          <w:lang w:val="ru-RU"/>
        </w:rPr>
        <w:t>ие прямых в пространстве, плоскостей в пространстве, прямых и плоскостей в пространстве;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с многогранниками;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 прямоугольный параллелепипед, куб);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</w:t>
      </w:r>
      <w:r w:rsidRPr="00AA43BA">
        <w:rPr>
          <w:rFonts w:ascii="Times New Roman" w:hAnsi="Times New Roman"/>
          <w:color w:val="000000"/>
          <w:sz w:val="28"/>
          <w:lang w:val="ru-RU"/>
        </w:rPr>
        <w:t>анников плоскостью;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плоские чертежи из рисунков просты</w:t>
      </w:r>
      <w:r w:rsidRPr="00AA43BA">
        <w:rPr>
          <w:rFonts w:ascii="Times New Roman" w:hAnsi="Times New Roman"/>
          <w:color w:val="000000"/>
          <w:sz w:val="28"/>
          <w:lang w:val="ru-RU"/>
        </w:rPr>
        <w:t>х объёмных фигур: вид сверху, сбоку, снизу;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симметрия в пространстве, центр, ось и плоскость симметрии, центр, ось и </w:t>
      </w:r>
      <w:r w:rsidRPr="00AA43BA">
        <w:rPr>
          <w:rFonts w:ascii="Times New Roman" w:hAnsi="Times New Roman"/>
          <w:color w:val="000000"/>
          <w:sz w:val="28"/>
          <w:lang w:val="ru-RU"/>
        </w:rPr>
        <w:t>плоскость симметрии фигуры;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622320" w:rsidRDefault="00A572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над векторами;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величин, применяя изв</w:t>
      </w:r>
      <w:r w:rsidRPr="00AA43BA">
        <w:rPr>
          <w:rFonts w:ascii="Times New Roman" w:hAnsi="Times New Roman"/>
          <w:color w:val="000000"/>
          <w:sz w:val="28"/>
          <w:lang w:val="ru-RU"/>
        </w:rPr>
        <w:t>естные методы при решении математических задач повышенного и высокого уровня сложности;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</w:t>
      </w:r>
      <w:r w:rsidRPr="00AA43BA">
        <w:rPr>
          <w:rFonts w:ascii="Times New Roman" w:hAnsi="Times New Roman"/>
          <w:color w:val="000000"/>
          <w:sz w:val="28"/>
          <w:lang w:val="ru-RU"/>
        </w:rPr>
        <w:t>мацию о пространственных геометрических фигурах, представленную на чертежах и рисунках;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</w:t>
      </w:r>
      <w:r w:rsidRPr="00AA43BA">
        <w:rPr>
          <w:rFonts w:ascii="Times New Roman" w:hAnsi="Times New Roman"/>
          <w:color w:val="000000"/>
          <w:sz w:val="28"/>
          <w:lang w:val="ru-RU"/>
        </w:rPr>
        <w:t>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622320" w:rsidRPr="00AA43BA" w:rsidRDefault="00A572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иметь представле</w:t>
      </w:r>
      <w:r w:rsidRPr="00AA43BA">
        <w:rPr>
          <w:rFonts w:ascii="Times New Roman" w:hAnsi="Times New Roman"/>
          <w:color w:val="000000"/>
          <w:sz w:val="28"/>
          <w:lang w:val="ru-RU"/>
        </w:rPr>
        <w:t>ния об основных этапах развития геометрии как составной части фундамента развития технологий.</w:t>
      </w:r>
    </w:p>
    <w:p w:rsidR="00622320" w:rsidRPr="00AA43BA" w:rsidRDefault="00A57238">
      <w:pPr>
        <w:spacing w:after="0" w:line="264" w:lineRule="auto"/>
        <w:ind w:firstLine="600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A43BA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понятиями, связанными с цилиндрической, конической и сферической поверхностями, объяснять способы </w:t>
      </w:r>
      <w:r w:rsidRPr="00AA43BA">
        <w:rPr>
          <w:rFonts w:ascii="Times New Roman" w:hAnsi="Times New Roman"/>
          <w:color w:val="000000"/>
          <w:sz w:val="28"/>
          <w:lang w:val="ru-RU"/>
        </w:rPr>
        <w:t>получения;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 и объяснять способы получения тел вращения;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</w:t>
      </w:r>
      <w:r w:rsidRPr="00AA43BA">
        <w:rPr>
          <w:rFonts w:ascii="Times New Roman" w:hAnsi="Times New Roman"/>
          <w:color w:val="000000"/>
          <w:sz w:val="28"/>
          <w:lang w:val="ru-RU"/>
        </w:rPr>
        <w:t>и;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комбинациями тел вращения и многогранников: мн</w:t>
      </w:r>
      <w:r w:rsidRPr="00AA43BA">
        <w:rPr>
          <w:rFonts w:ascii="Times New Roman" w:hAnsi="Times New Roman"/>
          <w:color w:val="000000"/>
          <w:sz w:val="28"/>
          <w:lang w:val="ru-RU"/>
        </w:rPr>
        <w:t>огогранник, вписанный в сферу и описанный около сферы, сфера, вписанная в многогранник или тело вращения;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</w:t>
      </w:r>
      <w:r w:rsidRPr="00AA43BA">
        <w:rPr>
          <w:rFonts w:ascii="Times New Roman" w:hAnsi="Times New Roman"/>
          <w:color w:val="000000"/>
          <w:sz w:val="28"/>
          <w:lang w:val="ru-RU"/>
        </w:rPr>
        <w:t>ков простых объёмных фигур: вид сверху, сбоку, снизу, строить сечения тел вращения;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</w:t>
      </w:r>
      <w:r w:rsidRPr="00AA43BA">
        <w:rPr>
          <w:rFonts w:ascii="Times New Roman" w:hAnsi="Times New Roman"/>
          <w:color w:val="000000"/>
          <w:sz w:val="28"/>
          <w:lang w:val="ru-RU"/>
        </w:rPr>
        <w:t>тор в пространстве;</w:t>
      </w:r>
    </w:p>
    <w:p w:rsidR="00622320" w:rsidRDefault="00A572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операции над векторами;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</w:t>
      </w:r>
      <w:r w:rsidRPr="00AA43BA">
        <w:rPr>
          <w:rFonts w:ascii="Times New Roman" w:hAnsi="Times New Roman"/>
          <w:color w:val="000000"/>
          <w:sz w:val="28"/>
          <w:lang w:val="ru-RU"/>
        </w:rPr>
        <w:t>нение векторно-координатного метода при решении;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выполнять изображения многогранников и тел вращения при параллельном переносе, центральной симметрии, зеркально</w:t>
      </w:r>
      <w:r w:rsidRPr="00AA43BA">
        <w:rPr>
          <w:rFonts w:ascii="Times New Roman" w:hAnsi="Times New Roman"/>
          <w:color w:val="000000"/>
          <w:sz w:val="28"/>
          <w:lang w:val="ru-RU"/>
        </w:rPr>
        <w:t>й симметрии, при повороте вокруг прямой, преобразования подобия;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AA43BA">
        <w:rPr>
          <w:rFonts w:ascii="Times New Roman" w:hAnsi="Times New Roman"/>
          <w:color w:val="000000"/>
          <w:sz w:val="28"/>
          <w:lang w:val="ru-RU"/>
        </w:rPr>
        <w:t>вать методы построения сечений: метод следов, метод внутреннего проектирования, метод переноса секущей плоскости;</w:t>
      </w:r>
    </w:p>
    <w:p w:rsidR="00622320" w:rsidRDefault="00A572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доказывать геометрические утверждения;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</w:t>
      </w:r>
      <w:r w:rsidRPr="00AA43BA">
        <w:rPr>
          <w:rFonts w:ascii="Times New Roman" w:hAnsi="Times New Roman"/>
          <w:color w:val="000000"/>
          <w:sz w:val="28"/>
          <w:lang w:val="ru-RU"/>
        </w:rPr>
        <w:t>ния, если условия применения заданы в явной и неявной форме;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применять программные средства и электронно-коммуникационные системы при решении стереометрических за</w:t>
      </w:r>
      <w:r w:rsidRPr="00AA43BA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</w:t>
      </w:r>
      <w:r w:rsidRPr="00AA43BA">
        <w:rPr>
          <w:rFonts w:ascii="Times New Roman" w:hAnsi="Times New Roman"/>
          <w:color w:val="000000"/>
          <w:sz w:val="28"/>
          <w:lang w:val="ru-RU"/>
        </w:rPr>
        <w:t xml:space="preserve">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622320" w:rsidRPr="00AA43BA" w:rsidRDefault="00A572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3BA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</w:t>
      </w:r>
      <w:r w:rsidRPr="00AA43BA">
        <w:rPr>
          <w:rFonts w:ascii="Times New Roman" w:hAnsi="Times New Roman"/>
          <w:color w:val="000000"/>
          <w:sz w:val="28"/>
          <w:lang w:val="ru-RU"/>
        </w:rPr>
        <w:t>ой части фундамента развития технологий.</w:t>
      </w:r>
    </w:p>
    <w:p w:rsidR="00622320" w:rsidRPr="00AA43BA" w:rsidRDefault="00622320">
      <w:pPr>
        <w:rPr>
          <w:lang w:val="ru-RU"/>
        </w:rPr>
        <w:sectPr w:rsidR="00622320" w:rsidRPr="00AA43BA">
          <w:pgSz w:w="11906" w:h="16383"/>
          <w:pgMar w:top="1134" w:right="850" w:bottom="1134" w:left="1701" w:header="720" w:footer="720" w:gutter="0"/>
          <w:cols w:space="720"/>
        </w:sectPr>
      </w:pPr>
    </w:p>
    <w:p w:rsidR="00622320" w:rsidRDefault="00A57238">
      <w:pPr>
        <w:spacing w:after="0"/>
        <w:ind w:left="120"/>
      </w:pPr>
      <w:bookmarkStart w:id="5" w:name="block-56485633"/>
      <w:bookmarkEnd w:id="4"/>
      <w:r w:rsidRPr="00AA43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2320" w:rsidRDefault="00A572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46"/>
        <w:gridCol w:w="1841"/>
        <w:gridCol w:w="2486"/>
        <w:gridCol w:w="2245"/>
      </w:tblGrid>
      <w:tr w:rsidR="00622320">
        <w:trPr>
          <w:trHeight w:val="144"/>
          <w:tblCellSpacing w:w="20" w:type="nil"/>
        </w:trPr>
        <w:tc>
          <w:tcPr>
            <w:tcW w:w="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1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Самостоятельное изучение </w:t>
            </w:r>
          </w:p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</w:tr>
      <w:tr w:rsidR="0062232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расстояния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в пространстве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Default="00622320"/>
        </w:tc>
      </w:tr>
    </w:tbl>
    <w:p w:rsidR="00622320" w:rsidRDefault="00622320">
      <w:pPr>
        <w:sectPr w:rsidR="00622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20" w:rsidRDefault="00A572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4525"/>
        <w:gridCol w:w="1560"/>
        <w:gridCol w:w="1841"/>
        <w:gridCol w:w="2692"/>
        <w:gridCol w:w="2245"/>
      </w:tblGrid>
      <w:tr w:rsidR="00622320">
        <w:trPr>
          <w:trHeight w:val="144"/>
          <w:tblCellSpacing w:w="20" w:type="nil"/>
        </w:trPr>
        <w:tc>
          <w:tcPr>
            <w:tcW w:w="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1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Самостоятельное изучение </w:t>
            </w:r>
          </w:p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</w:tr>
      <w:tr w:rsidR="0062232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многогранника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Default="00622320"/>
        </w:tc>
      </w:tr>
    </w:tbl>
    <w:p w:rsidR="00622320" w:rsidRDefault="00622320">
      <w:pPr>
        <w:sectPr w:rsidR="00622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20" w:rsidRDefault="00622320">
      <w:pPr>
        <w:sectPr w:rsidR="00622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20" w:rsidRDefault="00A57238">
      <w:pPr>
        <w:spacing w:after="0"/>
        <w:ind w:left="120"/>
      </w:pPr>
      <w:bookmarkStart w:id="6" w:name="block-5648563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2320" w:rsidRDefault="00A572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551"/>
        <w:gridCol w:w="1841"/>
        <w:gridCol w:w="2221"/>
        <w:gridCol w:w="2245"/>
      </w:tblGrid>
      <w:tr w:rsidR="00622320">
        <w:trPr>
          <w:trHeight w:val="144"/>
          <w:tblCellSpacing w:w="20" w:type="nil"/>
        </w:trPr>
        <w:tc>
          <w:tcPr>
            <w:tcW w:w="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Самостоятельное изучение </w:t>
            </w:r>
          </w:p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стереометрии: точка, прямая, плоскость, пространство. Основные правила изображения на рисунке плоскости, параллельных прямых (отрезков),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середины отрезка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Многогранники, изображение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простейших пространственных фигур, несуществующих объектов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 из них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следствия из них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 прямых и плоскостей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пересечения полученных плоскостей. Раскрашивание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построенных сечений разными цветами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следов для построения сечений.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пересечений прямых и плоскостей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Менелая. Расчеты в сечениях на выносных чертежах.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развития планиметрии и стереометрии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прямых в пространстве. Скрещивающиеся прямые. Признаки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скрещивающихся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в пространстве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данной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Лемма о пересечении параллельных прямых плос</w:t>
            </w:r>
            <w:r>
              <w:rPr>
                <w:rFonts w:ascii="Times New Roman" w:hAnsi="Times New Roman"/>
                <w:color w:val="000000"/>
                <w:sz w:val="24"/>
              </w:rPr>
              <w:t>костью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скрещивающихся прямых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разных фигур в параллельной проекции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сонаправленными сторонами. </w:t>
            </w:r>
            <w:r>
              <w:rPr>
                <w:rFonts w:ascii="Times New Roman" w:hAnsi="Times New Roman"/>
                <w:color w:val="000000"/>
                <w:sz w:val="24"/>
              </w:rPr>
              <w:t>Угол между прямыми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доказательство и исследование, связанные с расположением прямых в пространстве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пространстве.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прямой и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параллельности прямой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сечения, проходящего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через данную прямую на чертеже и параллельного другой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Расчёт отношений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параллелепипеда и призмы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плоскости. Признаки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параллельности двух плоскостей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 параллельности прямых пересечения при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пересечении двух параллельных плоскостей третьей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об отрезках параллельных прямых, заключённых между параллельными плоскостями; о пересечении прямой с двумя параллельными плоскостями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на 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тригонометрия прямоугольного треугольника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прямой, проходящей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через точку пространства и перпендикулярной к 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Построение перпендикуляра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из точки на прямую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 между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скрещивающимися прямыми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Ортогональное проектирование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симметрий в многогранниках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прямой и плоскости как следствие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опустить перпендикуляры: симметрия, сдвиг точки по параллельной прямой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Сдвиг по непараллельной прямой, изменение расстояний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"Взаимное расположение прямых и плоскостей в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пространстве"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прямыми на плоскости, тригонометрия в произвольном треугольнике,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косинусов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скрещивающимися прямыми в пространстве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параллелепипед; куб;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свойства прямоугольного параллелепипеда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и прикладные задачи, связанные со взаимным расположением прямых и 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скрещивающиеся прямые, параллельные плоскости в стандартных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многогранниках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Пара параллельных плоскостей на скрещивающихся прямых, расстояние между скрещивающимися прямыми в простых ситуациях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от точки до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плоскости, расстояние от прямой до 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Трёхгранный угол, неравенства для трехгранных углов. Теорема Пифагора, теоремы косинусов и синусов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для трёхгранного угла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Пирамида. Виды пирамид.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пирамида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Правильная призма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Выпуклые многогранники. Теорема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Эйлера.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и полуправильные многогранники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"Многогранники"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векторов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векторов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произведение. Угол между векторами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векторами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Default="00622320"/>
        </w:tc>
      </w:tr>
    </w:tbl>
    <w:p w:rsidR="00622320" w:rsidRDefault="00622320">
      <w:pPr>
        <w:sectPr w:rsidR="00622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20" w:rsidRDefault="00A572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91"/>
        <w:gridCol w:w="1841"/>
        <w:gridCol w:w="2221"/>
        <w:gridCol w:w="2245"/>
      </w:tblGrid>
      <w:tr w:rsidR="00622320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Самостоятельное изучение </w:t>
            </w:r>
          </w:p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320" w:rsidRDefault="00622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20" w:rsidRDefault="00622320"/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плоскости, нормаль,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 в отрезках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Векторное произведение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прямыми в многогранниках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расстояния от точки до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 в координатах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расстояний от точки до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в правильной пирамиде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"Аналитическая геометрия"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многогранники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метод следов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Сечения многогранников: стандартные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плоскости, пересечения прямых и плоскостей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углы между скрещивающимися прямыми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плоскости: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длин в многогранниках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площади многоугольников,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 для площадей, соображения подобия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площади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многоугольников, формулы для площадей, соображения подобия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многогранников: площади поверхностей, разрезания на части,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соображения подобия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Задачи об удвоении куба, о квадратуре куба; о трисекции угла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вычислением объёма прямоугольного параллелепипеда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прямой призмы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связанные с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объёмов прямой призмы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наклонной призмы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"Объём многогранника"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поверхность, образующие цилиндрической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Цилиндр. Прямой круговой цилиндр. Площадь поверхности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цилиндра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 конусов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и полной поверхности конуса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доказательство и вычисление, построением сечений цилиндра, конуса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сферы и шара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по теме "Тела и поверхности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вращения"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конуса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и площади поверхностей тел"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связанные с объёмом шара и площадью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площадями поверхностей и объёмами подобных тел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Изменение объёма при подобии. Стереометрические задачи, связанные с вычислением объёмов тел и площадей поверхностей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работа "Площади поверхности и объёмы круглых тел"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Движения и равенство фигур.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свойства движений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движений: параллельный перенос, центральная симметрия, зеркальная симметрия, поворот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вокруг прямой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10–11 классов, систематизация знаний: "Параллельность прямых и плоскостей в пространстве"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11 понятий и методов курса геометрии 10–11 классов, систематизация знаний: "Объем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л"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современных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инженерных и компьютерных технологий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компьютерных технологий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современных инженерных и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технологий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622320" w:rsidRDefault="00622320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622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20" w:rsidRDefault="00622320"/>
        </w:tc>
      </w:tr>
    </w:tbl>
    <w:p w:rsidR="00622320" w:rsidRDefault="00622320">
      <w:pPr>
        <w:sectPr w:rsidR="00622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20" w:rsidRDefault="00622320">
      <w:pPr>
        <w:sectPr w:rsidR="00622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20" w:rsidRPr="00AA43BA" w:rsidRDefault="00A57238">
      <w:pPr>
        <w:spacing w:before="199" w:after="199"/>
        <w:ind w:left="120"/>
        <w:rPr>
          <w:lang w:val="ru-RU"/>
        </w:rPr>
      </w:pPr>
      <w:bookmarkStart w:id="7" w:name="block-56485636"/>
      <w:bookmarkEnd w:id="6"/>
      <w:r w:rsidRPr="00AA43B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</w:t>
      </w:r>
      <w:r w:rsidRPr="00AA43BA">
        <w:rPr>
          <w:rFonts w:ascii="Times New Roman" w:hAnsi="Times New Roman"/>
          <w:b/>
          <w:color w:val="000000"/>
          <w:sz w:val="28"/>
          <w:lang w:val="ru-RU"/>
        </w:rPr>
        <w:t xml:space="preserve"> ОСВОЕНИЯ ОСНОВНОЙ ОБРАЗОВАТЕЛЬНОЙ ПРОГРАММЫ</w:t>
      </w:r>
    </w:p>
    <w:p w:rsidR="00622320" w:rsidRDefault="00A572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22320" w:rsidRDefault="0062232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622320" w:rsidRPr="00AA43BA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2232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точка, прямая,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аксиомы стереометрии и следствия из них при решении геометрических задач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взаимное расположение прямых и плоскостей в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выпуклый и невыпуклый многогранник, элементы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многогранника, правильный многогранник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многогранники, выбирая основания для классификации (выпуклые и невыпуклые многогранники, прав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ильные многогранники, прямые и наклонные призмы, параллелепипеды)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секущая плоскость, сечение многогранников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построения сечений многогранников, используя метод следов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сечения многогранников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методом следов, выполнять (выносные) плоские чертежи из рисунков простых объёмных фигур: вид сверху, сбоку, снизу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нахождение геометрических величин по образцам или алгоритмам, применяя известные аналитические методы при решении станд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артных математических задач на вычисление расстояний между двумя точками, от точки до прямой, от точкидо плоскости, между скрещивающимися прямыми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нахождение геометрических величин по образцам или алгоритмам, применяя известные аналит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ические методы при решении стандартных математических задач на вычисление углов между скрещивающимися прямыми, между прямой и плоскостью,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плоскостями, двугранных углов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объёмы и площади поверхностей многогранников (призма, пирамида) с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применением формул, вычислять соотношения между площадями поверхностей, объёмами подобных многогранников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преобразовывать и 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стереометрических задач, предполагающих несколько шагов решения, если условия пр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именения заданы в явной форме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математических закономерностей в природе и жизни, распознавать проявление законо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 геометрии в искусстве</w:t>
            </w:r>
          </w:p>
        </w:tc>
      </w:tr>
      <w:tr w:rsidR="00622320" w:rsidRPr="00AA43B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622320" w:rsidRPr="00AA43BA" w:rsidRDefault="00622320">
      <w:pPr>
        <w:spacing w:after="0"/>
        <w:ind w:left="120"/>
        <w:rPr>
          <w:lang w:val="ru-RU"/>
        </w:rPr>
      </w:pPr>
    </w:p>
    <w:p w:rsidR="00622320" w:rsidRDefault="00A572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22320" w:rsidRDefault="0062232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622320" w:rsidRPr="00AA43BA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rPr>
                <w:lang w:val="ru-RU"/>
              </w:rPr>
            </w:pPr>
            <w:r w:rsidRPr="00AA43B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2232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цилиндрическая поверхность, образующие цилиндрической поверхности, цилиндр, коническая поверхность,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образующие конической поверхности, конус, сферическая поверхность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тела вращения (цилиндр, конус, сфера и шар)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способы получения тел вращения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сферы и плоскости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объёмы и площади поверхностей тел вращения,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тел с применением формул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изучаемые фигуры от руки и с применением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простых чертёжных инструментов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 преобразовывать информацию о пространственных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фигурах, представленную на чертежах и рисунках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понятием: вектор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 пространстве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правило параллелепипеда при сложении векторов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декартовы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сумму векторов и произведение вектора на число, угол между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векторами, скалярное произведение, раскладывать вектор по двум неколлинеарным векторам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Задавать плоскость уравнением в декартовой системе координат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Решать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простейшие программные средства и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электронно-коммуникационные системы при решении стереометрических задач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622320" w:rsidRPr="00AA43B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 реальные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рата алгебры, решать практические задачи, связанные с нахождением геометрических величин</w:t>
            </w:r>
          </w:p>
        </w:tc>
      </w:tr>
    </w:tbl>
    <w:p w:rsidR="00622320" w:rsidRPr="00AA43BA" w:rsidRDefault="00622320">
      <w:pPr>
        <w:rPr>
          <w:lang w:val="ru-RU"/>
        </w:rPr>
        <w:sectPr w:rsidR="00622320" w:rsidRPr="00AA43BA">
          <w:pgSz w:w="11906" w:h="16383"/>
          <w:pgMar w:top="1134" w:right="850" w:bottom="1134" w:left="1701" w:header="720" w:footer="720" w:gutter="0"/>
          <w:cols w:space="720"/>
        </w:sectPr>
      </w:pPr>
    </w:p>
    <w:p w:rsidR="00622320" w:rsidRDefault="00A57238">
      <w:pPr>
        <w:spacing w:before="199" w:after="199"/>
        <w:ind w:left="120"/>
      </w:pPr>
      <w:bookmarkStart w:id="8" w:name="block-5648563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22320" w:rsidRDefault="00A572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22320" w:rsidRDefault="0062232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622320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2232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22320" w:rsidRPr="00AA43B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стереометрии. Точка, прямая, плоскость,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пространство. Понятие об аксиоматическом построении стереометрии: аксиомы стереометрии и следствия из них</w:t>
            </w:r>
          </w:p>
        </w:tc>
      </w:tr>
      <w:tr w:rsidR="00622320" w:rsidRPr="00AA43B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пространстве: пересекающиеся, параллельные и скрещивающиеся прямые. Параллельность прямых и плоскостей в пространс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тве: параллельные прямые в пространстве, параллельность трёх прямых, параллельность прямой и плоскости. Углыс сонаправленными сторонами, угол между прямыми в пространстве. Параллельность плоскостей: параллельные плоскости, свойства параллельных плоскостей.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622320" w:rsidRPr="00AA43B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расстояние от прямой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до плоскости, проекция фигуры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622320" w:rsidRPr="00AA43B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многогранника, основные элементы многогранника, выпуклые и невыпуклые многогранники, развёртк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основание пирамиды, бо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ковая и полная поверхность пирамиды, правильная 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правильный тетраэдр, к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уб. Представление о правильных многогранниках: октаэдр, додекаэдр и икосаэдругие Сечения призмы и пирамиды</w:t>
            </w:r>
          </w:p>
        </w:tc>
      </w:tr>
      <w:tr w:rsidR="0062232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both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симметрии в пирамидах, параллелепипедах, правильных многогра</w:t>
            </w:r>
            <w:r>
              <w:rPr>
                <w:rFonts w:ascii="Times New Roman" w:hAnsi="Times New Roman"/>
                <w:color w:val="000000"/>
                <w:sz w:val="24"/>
              </w:rPr>
              <w:t>нниках</w:t>
            </w:r>
          </w:p>
        </w:tc>
      </w:tr>
      <w:tr w:rsidR="0062232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both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теорема о боковой поверхности прямой призмы. Площадь боковой поверхности и поверхности правильной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пирамиды, теорема о площади усечённой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объёме. Объём пирамиды, призмы</w:t>
            </w:r>
          </w:p>
        </w:tc>
      </w:tr>
      <w:tr w:rsidR="00622320" w:rsidRPr="00AA43B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622320" w:rsidRPr="00AA43BA" w:rsidRDefault="00622320">
      <w:pPr>
        <w:spacing w:after="0"/>
        <w:ind w:left="120"/>
        <w:rPr>
          <w:lang w:val="ru-RU"/>
        </w:rPr>
      </w:pPr>
    </w:p>
    <w:p w:rsidR="00622320" w:rsidRDefault="00A572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22320" w:rsidRDefault="0062232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8581"/>
      </w:tblGrid>
      <w:tr w:rsidR="00622320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2232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22320" w:rsidRPr="00AA43B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62232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both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Коническая поверхность, образующие конической поверх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ности, ось и вершина конической поверхности. Конус: основание и вершина, образующая и ось, площадь боковой и полной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высота, основания и боковая поверхность</w:t>
            </w:r>
          </w:p>
        </w:tc>
      </w:tr>
      <w:tr w:rsidR="00622320" w:rsidRPr="00AA43B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диаметр, площадь поверхн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ости сферы. Взаимное расположение сферы и плоскости, касательная плоскость к сфере, площадь сферы</w:t>
            </w:r>
          </w:p>
        </w:tc>
      </w:tr>
      <w:tr w:rsidR="0062232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both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тел вращения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Развёртка цилиндра и конуса</w:t>
            </w:r>
          </w:p>
        </w:tc>
      </w:tr>
      <w:tr w:rsidR="00622320" w:rsidRPr="00AA43B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тел вращения и многогранников. Многогранник, описанный около сферы, сф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ера, вписанная в многогранник, или тело вращения</w:t>
            </w:r>
          </w:p>
        </w:tc>
      </w:tr>
      <w:tr w:rsidR="0062232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both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объёме. Основные свойства объёмов тел. Теорема об объёме прямоугольного параллелепипеда и следствия из неё. </w:t>
            </w: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конуса. Объём шара и площадь сферы</w:t>
            </w:r>
          </w:p>
        </w:tc>
      </w:tr>
      <w:tr w:rsidR="00622320" w:rsidRPr="00AA43B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пространстве. Соотношения между площадями поверхностей, объёмами подобных тел</w:t>
            </w:r>
          </w:p>
        </w:tc>
      </w:tr>
      <w:tr w:rsidR="00622320" w:rsidRPr="00AA43B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Сечения цилиндра (параллельно и перпендикулярно оси), сечения конуса (параллельное основанию и проходящее через вершину), сечения шара</w:t>
            </w:r>
          </w:p>
        </w:tc>
      </w:tr>
      <w:tr w:rsidR="00622320" w:rsidRPr="00AA43B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5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62232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5"/>
              <w:jc w:val="both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</w:tr>
    </w:tbl>
    <w:p w:rsidR="00622320" w:rsidRDefault="00622320">
      <w:pPr>
        <w:sectPr w:rsidR="00622320">
          <w:pgSz w:w="11906" w:h="16383"/>
          <w:pgMar w:top="1134" w:right="850" w:bottom="1134" w:left="1701" w:header="720" w:footer="720" w:gutter="0"/>
          <w:cols w:space="720"/>
        </w:sectPr>
      </w:pPr>
    </w:p>
    <w:p w:rsidR="00622320" w:rsidRPr="00AA43BA" w:rsidRDefault="00A57238">
      <w:pPr>
        <w:spacing w:before="199" w:after="199" w:line="336" w:lineRule="auto"/>
        <w:ind w:left="120"/>
        <w:rPr>
          <w:lang w:val="ru-RU"/>
        </w:rPr>
      </w:pPr>
      <w:bookmarkStart w:id="9" w:name="block-56485638"/>
      <w:bookmarkEnd w:id="8"/>
      <w:r w:rsidRPr="00AA43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</w:t>
      </w:r>
      <w:r w:rsidRPr="00AA43BA">
        <w:rPr>
          <w:rFonts w:ascii="Times New Roman" w:hAnsi="Times New Roman"/>
          <w:b/>
          <w:color w:val="000000"/>
          <w:sz w:val="28"/>
          <w:lang w:val="ru-RU"/>
        </w:rPr>
        <w:t>МАТЕМАТИКЕ ТРЕБОВАНИЯ К РЕЗУЛЬТАТАМ ОСВОЕНИЯ ОСНОВНОЙ ОБРАЗОВАТЕЛЬНОЙ ПРОГРАММЫ СРЕДНЕГО ОБЩЕГО ОБРАЗОВАНИЯ</w:t>
      </w:r>
    </w:p>
    <w:p w:rsidR="00622320" w:rsidRPr="00AA43BA" w:rsidRDefault="0062232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30"/>
            </w:pPr>
            <w:r w:rsidRPr="00AA43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/>
              <w:ind w:left="130"/>
              <w:rPr>
                <w:lang w:val="ru-RU"/>
              </w:rPr>
            </w:pPr>
            <w:r w:rsidRPr="00AA43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</w:t>
            </w:r>
            <w:r w:rsidRPr="00AA43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ния 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бластей науки и реальной жизни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ческого моделирования с помощью дифференциальных уравнений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венств и их систем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вычислять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Умени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 поверхности, сечения конуса и цилиндра, параллельные оси или основанию, сечение шара, плоскость,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сификацию фигур по различным признакам, выполнять необходимые дополнительные построения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AA43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</w:t>
            </w:r>
            <w:r w:rsidRPr="00AA43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622320" w:rsidRPr="00AA43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и мировой математической науки</w:t>
            </w:r>
          </w:p>
        </w:tc>
      </w:tr>
    </w:tbl>
    <w:p w:rsidR="00622320" w:rsidRPr="00AA43BA" w:rsidRDefault="00622320">
      <w:pPr>
        <w:rPr>
          <w:lang w:val="ru-RU"/>
        </w:rPr>
        <w:sectPr w:rsidR="00622320" w:rsidRPr="00AA43BA">
          <w:pgSz w:w="11906" w:h="16383"/>
          <w:pgMar w:top="1134" w:right="850" w:bottom="1134" w:left="1701" w:header="720" w:footer="720" w:gutter="0"/>
          <w:cols w:space="720"/>
        </w:sectPr>
      </w:pPr>
    </w:p>
    <w:p w:rsidR="00622320" w:rsidRPr="00AA43BA" w:rsidRDefault="00A57238">
      <w:pPr>
        <w:spacing w:before="199" w:after="199" w:line="336" w:lineRule="auto"/>
        <w:ind w:left="120"/>
        <w:rPr>
          <w:lang w:val="ru-RU"/>
        </w:rPr>
      </w:pPr>
      <w:bookmarkStart w:id="10" w:name="block-56485640"/>
      <w:bookmarkEnd w:id="9"/>
      <w:r w:rsidRPr="00AA43B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622320" w:rsidRPr="00AA43BA" w:rsidRDefault="0062232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92"/>
            </w:pPr>
            <w:r w:rsidRPr="00AA43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 уравнений и неравенств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омежутке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622320" w:rsidRPr="00AA43B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Pr="00AA43BA" w:rsidRDefault="00A57238">
            <w:pPr>
              <w:spacing w:after="0" w:line="312" w:lineRule="auto"/>
              <w:ind w:left="234"/>
              <w:rPr>
                <w:lang w:val="ru-RU"/>
              </w:rPr>
            </w:pPr>
            <w:r w:rsidRPr="00AA43BA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62232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22320" w:rsidRDefault="00A572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622320" w:rsidRDefault="00622320">
      <w:pPr>
        <w:sectPr w:rsidR="00622320">
          <w:pgSz w:w="11906" w:h="16383"/>
          <w:pgMar w:top="1134" w:right="850" w:bottom="1134" w:left="1701" w:header="720" w:footer="720" w:gutter="0"/>
          <w:cols w:space="720"/>
        </w:sectPr>
      </w:pPr>
    </w:p>
    <w:p w:rsidR="00622320" w:rsidRDefault="00A57238">
      <w:pPr>
        <w:spacing w:after="0"/>
        <w:ind w:left="120"/>
      </w:pPr>
      <w:bookmarkStart w:id="11" w:name="block-564856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2320" w:rsidRDefault="00A572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2320" w:rsidRDefault="00622320">
      <w:pPr>
        <w:spacing w:after="0" w:line="480" w:lineRule="auto"/>
        <w:ind w:left="120"/>
      </w:pPr>
    </w:p>
    <w:p w:rsidR="00622320" w:rsidRPr="00AA43BA" w:rsidRDefault="00A57238">
      <w:pPr>
        <w:spacing w:after="0" w:line="480" w:lineRule="auto"/>
        <w:ind w:left="120"/>
        <w:rPr>
          <w:lang w:val="ru-RU"/>
        </w:rPr>
      </w:pPr>
      <w:bookmarkStart w:id="12" w:name="6c21ead6-5875-46fb-8f95-29ebaf147b06"/>
      <w:r w:rsidRPr="00AA43BA">
        <w:rPr>
          <w:rFonts w:ascii="Times New Roman" w:hAnsi="Times New Roman"/>
          <w:color w:val="000000"/>
          <w:sz w:val="28"/>
          <w:lang w:val="ru-RU"/>
        </w:rPr>
        <w:t xml:space="preserve">Атанасян Л. С., Бутузов В. Ф., Кадомцев С. Б. и др. Математика: алгебра и </w:t>
      </w:r>
      <w:r w:rsidRPr="00AA43BA">
        <w:rPr>
          <w:rFonts w:ascii="Times New Roman" w:hAnsi="Times New Roman"/>
          <w:color w:val="000000"/>
          <w:sz w:val="28"/>
          <w:lang w:val="ru-RU"/>
        </w:rPr>
        <w:t>начала математического анализа, геометрия. Геометрия 10-11 классы, М. Просвещение 2024</w:t>
      </w:r>
      <w:bookmarkEnd w:id="12"/>
    </w:p>
    <w:p w:rsidR="00622320" w:rsidRPr="00AA43BA" w:rsidRDefault="00622320">
      <w:pPr>
        <w:spacing w:after="0"/>
        <w:ind w:left="120"/>
        <w:rPr>
          <w:lang w:val="ru-RU"/>
        </w:rPr>
      </w:pPr>
    </w:p>
    <w:p w:rsidR="00622320" w:rsidRPr="00AA43BA" w:rsidRDefault="00A57238">
      <w:pPr>
        <w:spacing w:after="0" w:line="480" w:lineRule="auto"/>
        <w:ind w:left="120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2320" w:rsidRPr="00AA43BA" w:rsidRDefault="00622320">
      <w:pPr>
        <w:spacing w:after="0" w:line="480" w:lineRule="auto"/>
        <w:ind w:left="120"/>
        <w:rPr>
          <w:lang w:val="ru-RU"/>
        </w:rPr>
      </w:pPr>
    </w:p>
    <w:p w:rsidR="00622320" w:rsidRPr="00AA43BA" w:rsidRDefault="00622320">
      <w:pPr>
        <w:spacing w:after="0"/>
        <w:ind w:left="120"/>
        <w:rPr>
          <w:lang w:val="ru-RU"/>
        </w:rPr>
      </w:pPr>
    </w:p>
    <w:p w:rsidR="00622320" w:rsidRPr="00AA43BA" w:rsidRDefault="00A57238">
      <w:pPr>
        <w:spacing w:after="0" w:line="480" w:lineRule="auto"/>
        <w:ind w:left="120"/>
        <w:rPr>
          <w:lang w:val="ru-RU"/>
        </w:rPr>
      </w:pPr>
      <w:r w:rsidRPr="00AA43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2320" w:rsidRPr="00AA43BA" w:rsidRDefault="00622320">
      <w:pPr>
        <w:spacing w:after="0" w:line="480" w:lineRule="auto"/>
        <w:ind w:left="120"/>
        <w:rPr>
          <w:lang w:val="ru-RU"/>
        </w:rPr>
      </w:pPr>
    </w:p>
    <w:p w:rsidR="00622320" w:rsidRPr="00AA43BA" w:rsidRDefault="00622320">
      <w:pPr>
        <w:rPr>
          <w:lang w:val="ru-RU"/>
        </w:rPr>
        <w:sectPr w:rsidR="00622320" w:rsidRPr="00AA43B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57238" w:rsidRPr="00AA43BA" w:rsidRDefault="00A57238">
      <w:pPr>
        <w:rPr>
          <w:lang w:val="ru-RU"/>
        </w:rPr>
      </w:pPr>
    </w:p>
    <w:sectPr w:rsidR="00A57238" w:rsidRPr="00AA43BA" w:rsidSect="006223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30E5"/>
    <w:multiLevelType w:val="multilevel"/>
    <w:tmpl w:val="D66469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9C1226"/>
    <w:multiLevelType w:val="multilevel"/>
    <w:tmpl w:val="D3C825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22320"/>
    <w:rsid w:val="00622320"/>
    <w:rsid w:val="00A57238"/>
    <w:rsid w:val="00AA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2232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22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10100</Words>
  <Characters>57573</Characters>
  <Application>Microsoft Office Word</Application>
  <DocSecurity>0</DocSecurity>
  <Lines>479</Lines>
  <Paragraphs>135</Paragraphs>
  <ScaleCrop>false</ScaleCrop>
  <Company/>
  <LinksUpToDate>false</LinksUpToDate>
  <CharactersWithSpaces>67538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</cp:lastModifiedBy>
  <cp:revision>2</cp:revision>
  <dcterms:created xsi:type="dcterms:W3CDTF">2025-09-13T09:26:00Z</dcterms:created>
  <dcterms:modified xsi:type="dcterms:W3CDTF">2025-09-13T09:27:00Z</dcterms:modified>
</cp:coreProperties>
</file>