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  <w:ind w:left="0" w:right="0" w:firstLine="0"/>
        <w:jc w:val="center"/>
        <w:spacing w:before="420" w:after="21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42"/>
        </w:rPr>
        <w:t xml:space="preserve">Режим питания школьника</w:t>
      </w:r>
      <w:r/>
    </w:p>
    <w:p>
      <w:pPr>
        <w:ind w:left="0" w:right="0" w:firstLine="0"/>
        <w:jc w:val="both"/>
        <w:spacing w:before="0" w:after="270"/>
        <w:rPr>
          <w:rFonts w:ascii="Times New Roman" w:hAnsi="Times New Roman" w:cs="Times New Roman" w:eastAsia="Times New Roman"/>
          <w:sz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  <w:highlight w:val="none"/>
        </w:rPr>
        <w:t xml:space="preserve">Согласно САНПИНУ:</w:t>
      </w:r>
      <w:r>
        <w:rPr>
          <w:rFonts w:ascii="Times New Roman" w:hAnsi="Times New Roman" w:cs="Times New Roman" w:eastAsia="Times New Roman"/>
          <w:color w:val="000000"/>
          <w:sz w:val="22"/>
          <w:highlight w:val="none"/>
        </w:rPr>
      </w:r>
    </w:p>
    <w:p>
      <w:pPr>
        <w:ind w:left="0" w:right="0" w:firstLine="0"/>
        <w:jc w:val="both"/>
        <w:spacing w:before="0" w:after="270"/>
        <w:rPr>
          <w:rFonts w:ascii="Times New Roman" w:hAnsi="Times New Roman" w:cs="Times New Roman" w:eastAsia="Times New Roman"/>
          <w:color w:val="000000"/>
          <w:sz w:val="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Соблюдение режима питания – одно из необходимых условий рационального питания. Важно не только что и сколько мы едим, но так же когда и как часто.</w:t>
      </w:r>
      <w:r/>
    </w:p>
    <w:p>
      <w:pPr>
        <w:ind w:left="0" w:right="0" w:firstLine="0"/>
        <w:jc w:val="both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Обычно для школьников требуется 4 или 5 приемов пищи в сутки в зависимости от нагрузки, через 4-5 часов.</w:t>
      </w:r>
      <w:r/>
    </w:p>
    <w:p>
      <w:pPr>
        <w:ind w:left="0" w:right="0" w:firstLine="0"/>
        <w:jc w:val="center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Завтрак дома 7.30 – 8.00</w:t>
      </w:r>
      <w:r/>
    </w:p>
    <w:p>
      <w:pPr>
        <w:ind w:left="0" w:right="0" w:firstLine="0"/>
        <w:jc w:val="center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Горячий завтрак в школе 11.00 – 11.30</w:t>
      </w:r>
      <w:r/>
    </w:p>
    <w:p>
      <w:pPr>
        <w:ind w:left="0" w:right="0" w:firstLine="0"/>
        <w:jc w:val="center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Обед дома 14.00 – 14.30</w:t>
      </w:r>
      <w:r/>
    </w:p>
    <w:p>
      <w:pPr>
        <w:ind w:left="0" w:right="0" w:firstLine="0"/>
        <w:jc w:val="center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Полдник 16.30 – 17.00</w:t>
      </w:r>
      <w:r/>
    </w:p>
    <w:p>
      <w:pPr>
        <w:ind w:left="0" w:right="0" w:firstLine="0"/>
        <w:jc w:val="center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Ужин 19.00 – 19.30</w:t>
      </w:r>
      <w:r/>
    </w:p>
    <w:p>
      <w:pPr>
        <w:ind w:left="0" w:right="0" w:firstLine="0"/>
        <w:jc w:val="center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2"/>
        </w:rPr>
        <w:t xml:space="preserve">Завтрак.</w:t>
      </w:r>
      <w:r/>
    </w:p>
    <w:p>
      <w:pPr>
        <w:ind w:left="0" w:right="0" w:firstLine="0"/>
        <w:jc w:val="both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>
        <w:rPr>
          <w:rFonts w:ascii="Times New Roman" w:hAnsi="Times New Roman" w:cs="Times New Roman" w:eastAsia="Times New Roman"/>
          <w:b/>
          <w:i/>
          <w:color w:val="000000"/>
          <w:sz w:val="22"/>
        </w:rPr>
        <w:t xml:space="preserve">Завтрак должен содержать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 достаточное количество пищевых веществ и калорий для покрытия предстоящих энергозатрат. Утром организм ребенка усиленно расходует энергию, потому что в это время он наиболее активно работает.</w:t>
      </w:r>
      <w:r/>
    </w:p>
    <w:p>
      <w:pPr>
        <w:ind w:left="0" w:right="0" w:firstLine="0"/>
        <w:jc w:val="both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2"/>
        </w:rPr>
        <w:t xml:space="preserve">Завтрак обязательно должен включать горячее блюдо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 – крупяное, творожное, яичное или мясное.</w:t>
      </w:r>
      <w:r/>
    </w:p>
    <w:p>
      <w:pPr>
        <w:ind w:left="0" w:right="0" w:firstLine="0"/>
        <w:jc w:val="both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2"/>
        </w:rPr>
        <w:t xml:space="preserve">В качестве питья лучше всего предложить какао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 – наиболее питательный напиток (в чае и кофе практически отсутствуют калории, калорийность какао сопоставима с калорийностью сыра), можно использовать и чай.</w:t>
      </w:r>
      <w:r/>
    </w:p>
    <w:p>
      <w:pPr>
        <w:ind w:left="0" w:right="0" w:firstLine="0"/>
        <w:jc w:val="both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2"/>
        </w:rPr>
        <w:t xml:space="preserve">Крупы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 – важный источник растительных белков и углеводов. Кроме того, в крупах довольно много минеральных веществ и витаминов. По праву </w:t>
      </w:r>
      <w:r>
        <w:rPr>
          <w:rFonts w:ascii="Times New Roman" w:hAnsi="Times New Roman" w:cs="Times New Roman" w:eastAsia="Times New Roman"/>
          <w:b/>
          <w:i/>
          <w:color w:val="000000"/>
          <w:sz w:val="22"/>
        </w:rPr>
        <w:t xml:space="preserve">возглавляет этот список гречневая крупа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, которая богата хорошо усвояемыми растительными белками, жирами, содержит много калия, фосфора, магния и особенно железа, витаминов группы В.</w:t>
      </w:r>
      <w:r/>
    </w:p>
    <w:p>
      <w:pPr>
        <w:ind w:left="0" w:right="0" w:firstLine="0"/>
        <w:jc w:val="both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2"/>
        </w:rPr>
        <w:t xml:space="preserve">Следом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 за крупами из гречихи </w:t>
      </w:r>
      <w:r>
        <w:rPr>
          <w:rFonts w:ascii="Times New Roman" w:hAnsi="Times New Roman" w:cs="Times New Roman" w:eastAsia="Times New Roman"/>
          <w:b/>
          <w:i/>
          <w:color w:val="000000"/>
          <w:sz w:val="22"/>
        </w:rPr>
        <w:t xml:space="preserve">следуют крупы из овса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: овсяная крупа и овсяные хлопья. Овсяная крупа богата растительным белком, содержащим многие незаменимые аминокислоты, жиром, минеральными веществами (фосфором, магнием, кальцием, железом, медью, марганцем, цинком). Довольно высоко содержание в ней витами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нов группы В и витамина Е.</w:t>
      </w:r>
      <w:r/>
    </w:p>
    <w:p>
      <w:pPr>
        <w:ind w:left="0" w:right="0" w:firstLine="0"/>
        <w:jc w:val="center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2"/>
        </w:rPr>
        <w:t xml:space="preserve">Обед.</w:t>
      </w:r>
      <w:r/>
    </w:p>
    <w:p>
      <w:pPr>
        <w:ind w:left="0" w:right="0" w:firstLine="0"/>
        <w:jc w:val="both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Во время обеда человек съедает большую часть суточной нормы пищи. </w:t>
      </w:r>
      <w:r>
        <w:rPr>
          <w:rFonts w:ascii="Times New Roman" w:hAnsi="Times New Roman" w:cs="Times New Roman" w:eastAsia="Times New Roman"/>
          <w:b/>
          <w:i/>
          <w:color w:val="000000"/>
          <w:sz w:val="22"/>
        </w:rPr>
        <w:t xml:space="preserve">Обед состоит из трех или четырех блюд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, обязательно включает в себя горячее первое блюдо – суп.</w:t>
      </w:r>
      <w:r/>
    </w:p>
    <w:p>
      <w:pPr>
        <w:ind w:left="0" w:right="0" w:firstLine="0"/>
        <w:jc w:val="both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>
        <w:rPr>
          <w:rFonts w:ascii="Times New Roman" w:hAnsi="Times New Roman" w:cs="Times New Roman" w:eastAsia="Times New Roman"/>
          <w:color w:val="000000"/>
          <w:sz w:val="22"/>
        </w:rPr>
        <w:t xml:space="preserve">В качестве </w:t>
      </w:r>
      <w:r>
        <w:rPr>
          <w:rFonts w:ascii="Times New Roman" w:hAnsi="Times New Roman" w:cs="Times New Roman" w:eastAsia="Times New Roman"/>
          <w:b/>
          <w:i/>
          <w:color w:val="000000"/>
          <w:sz w:val="22"/>
        </w:rPr>
        <w:t xml:space="preserve">закуски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 можно использовать свежие овощи или овощи с фруктами. Свежие овощи обладают сокогонным эффектом – следовательно, подготавливают желудочно-кишечный тракт ребенка к восприятию более калорийных блюд. В зимнее время года можно использовать квашеную капусту, с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оленые огурцы, помидоры, репчатый лук, зеленый горошек (консервированный).</w:t>
      </w:r>
      <w:r/>
    </w:p>
    <w:p>
      <w:pPr>
        <w:ind w:left="0" w:right="0" w:firstLine="0"/>
        <w:jc w:val="both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2"/>
        </w:rPr>
        <w:t xml:space="preserve">Первые блюда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 – овощные супы, крупяные супы, щи, борщи, рассольники, супы из гороха, фасоли, бобов, супы с клецками, молочные супы.</w:t>
      </w:r>
      <w:r/>
    </w:p>
    <w:p>
      <w:pPr>
        <w:ind w:left="0" w:right="0" w:firstLine="0"/>
        <w:jc w:val="both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Для приготовление </w:t>
      </w:r>
      <w:r>
        <w:rPr>
          <w:rFonts w:ascii="Times New Roman" w:hAnsi="Times New Roman" w:cs="Times New Roman" w:eastAsia="Times New Roman"/>
          <w:b/>
          <w:i/>
          <w:color w:val="000000"/>
          <w:sz w:val="22"/>
        </w:rPr>
        <w:t xml:space="preserve">вторых блюд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, расходуется как правило, суточная норма мяса, птицы или рыбы.</w:t>
      </w:r>
      <w:r/>
    </w:p>
    <w:p>
      <w:pPr>
        <w:ind w:left="0" w:right="0" w:firstLine="0"/>
        <w:jc w:val="both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Свежие фрукты или соки, ягоды – наиболее подходящее </w:t>
      </w:r>
      <w:r>
        <w:rPr>
          <w:rFonts w:ascii="Times New Roman" w:hAnsi="Times New Roman" w:cs="Times New Roman" w:eastAsia="Times New Roman"/>
          <w:b/>
          <w:i/>
          <w:color w:val="000000"/>
          <w:sz w:val="22"/>
        </w:rPr>
        <w:t xml:space="preserve">третье блюдо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. При отсутствии свежих фруктов можно использовать консервированные соки, плодово-овощные пюре, компоты из сухофруктов.</w:t>
      </w:r>
      <w:r/>
    </w:p>
    <w:p>
      <w:pPr>
        <w:ind w:left="0" w:right="0" w:firstLine="0"/>
        <w:jc w:val="both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2"/>
        </w:rPr>
        <w:t xml:space="preserve">Хлеб 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– высококалорийный продукт, содержащий большинство необходимых человеку питательных веществ.</w:t>
      </w:r>
      <w:r/>
    </w:p>
    <w:p>
      <w:pPr>
        <w:ind w:left="0" w:right="0" w:firstLine="0"/>
        <w:jc w:val="center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2"/>
        </w:rPr>
        <w:t xml:space="preserve">Полдник.</w:t>
      </w:r>
      <w:r/>
    </w:p>
    <w:p>
      <w:pPr>
        <w:ind w:left="0" w:right="0" w:firstLine="0"/>
        <w:jc w:val="both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>
        <w:rPr>
          <w:rFonts w:ascii="Times New Roman" w:hAnsi="Times New Roman" w:cs="Times New Roman" w:eastAsia="Times New Roman"/>
          <w:color w:val="000000"/>
          <w:sz w:val="22"/>
        </w:rPr>
        <w:t xml:space="preserve">Желательно использовать в полдник свежие фрукты или ягоды. Полдник обычно бывает легким и включает молоко или кисломолочный напиток и булочку, которые изредка можно заменить мучным блюдом (оладьями, блинчиками), а так же кондитерскими изделиями (печеньем, 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сухариками, вафлями и пр.)</w:t>
      </w:r>
      <w:r/>
    </w:p>
    <w:p>
      <w:pPr>
        <w:ind w:left="0" w:right="0" w:firstLine="0"/>
        <w:jc w:val="center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2"/>
        </w:rPr>
        <w:t xml:space="preserve">Ужин.</w:t>
      </w:r>
      <w:r/>
    </w:p>
    <w:p>
      <w:pPr>
        <w:ind w:left="0" w:right="0" w:firstLine="0"/>
        <w:jc w:val="both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На ужин следует использовать примерно такие же блюда, как и на завтрак, исключая только мясные и рыбные продукты, так как богатая белком пища возбуждающе действует на нервную систему ребенка и медленно переваривается. Предпочтительны на ужин разнообразные 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запеканки (особенно творожные), сырники, ленивые вареники.</w:t>
      </w:r>
      <w:r/>
    </w:p>
    <w:p>
      <w:pPr>
        <w:ind w:left="0" w:right="0" w:firstLine="0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jc w:val="center"/>
        <w:spacing w:before="0" w:after="27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2"/>
        </w:rPr>
        <w:t xml:space="preserve">Приятного аппетита!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МБОУ Школа №69, Сов.р-н.</cp:lastModifiedBy>
  <cp:revision>1</cp:revision>
  <dcterms:modified xsi:type="dcterms:W3CDTF">2022-03-31T09:25:44Z</dcterms:modified>
</cp:coreProperties>
</file>